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9AE1" w14:textId="018FA91C"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color w:val="000000"/>
          <w:u w:val="single"/>
          <w:lang w:val="en-US"/>
        </w:rPr>
      </w:pPr>
      <w:r>
        <w:rPr>
          <w:b/>
          <w:noProof/>
          <w:color w:val="000000"/>
          <w:u w:val="single"/>
          <w:lang w:val="en-US"/>
        </w:rPr>
        <w:drawing>
          <wp:inline distT="0" distB="0" distL="0" distR="0" wp14:anchorId="7F5745A0" wp14:editId="56E70C26">
            <wp:extent cx="3594100" cy="1587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a:extLst>
                        <a:ext uri="{28A0092B-C50C-407E-A947-70E740481C1C}">
                          <a14:useLocalDpi xmlns:a14="http://schemas.microsoft.com/office/drawing/2010/main" val="0"/>
                        </a:ext>
                      </a:extLst>
                    </a:blip>
                    <a:stretch>
                      <a:fillRect/>
                    </a:stretch>
                  </pic:blipFill>
                  <pic:spPr>
                    <a:xfrm>
                      <a:off x="0" y="0"/>
                      <a:ext cx="3594100" cy="1587500"/>
                    </a:xfrm>
                    <a:prstGeom prst="rect">
                      <a:avLst/>
                    </a:prstGeom>
                  </pic:spPr>
                </pic:pic>
              </a:graphicData>
            </a:graphic>
          </wp:inline>
        </w:drawing>
      </w:r>
    </w:p>
    <w:p w14:paraId="439E88D1" w14:textId="77777777"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color w:val="000000"/>
          <w:u w:val="single"/>
          <w:lang w:val="en-US"/>
        </w:rPr>
      </w:pPr>
    </w:p>
    <w:p w14:paraId="5E6AF99E" w14:textId="77777777"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color w:val="000000"/>
          <w:u w:val="single"/>
          <w:lang w:val="en-US"/>
        </w:rPr>
      </w:pPr>
    </w:p>
    <w:p w14:paraId="5AB897B3" w14:textId="47FD607A" w:rsidR="005431B8" w:rsidRPr="00306FD4"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b/>
          <w:color w:val="000000"/>
          <w:u w:val="single"/>
          <w:lang w:val="en-US"/>
        </w:rPr>
      </w:pPr>
      <w:r w:rsidRPr="00306FD4">
        <w:rPr>
          <w:b/>
          <w:color w:val="000000"/>
          <w:u w:val="single"/>
          <w:lang w:val="en-US"/>
        </w:rPr>
        <w:t xml:space="preserve">PRIVACY POLICY </w:t>
      </w:r>
      <w:r w:rsidRPr="00306FD4">
        <w:rPr>
          <w:b/>
          <w:u w:val="single"/>
          <w:lang w:val="en-US"/>
        </w:rPr>
        <w:t xml:space="preserve">VOOR DE </w:t>
      </w:r>
      <w:r w:rsidR="00453747">
        <w:rPr>
          <w:b/>
          <w:u w:val="single"/>
          <w:lang w:val="en-US"/>
        </w:rPr>
        <w:t xml:space="preserve">WEBSITE </w:t>
      </w:r>
      <w:r w:rsidRPr="00306FD4">
        <w:rPr>
          <w:b/>
          <w:u w:val="single"/>
          <w:lang w:val="en-US"/>
        </w:rPr>
        <w:t xml:space="preserve">Four Seasons </w:t>
      </w:r>
    </w:p>
    <w:p w14:paraId="76A08311" w14:textId="77777777" w:rsidR="005431B8" w:rsidRPr="00306FD4"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lang w:val="en-US"/>
        </w:rPr>
      </w:pPr>
    </w:p>
    <w:p w14:paraId="06D1299A" w14:textId="77777777" w:rsidR="005431B8" w:rsidRPr="00306FD4"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lang w:val="en-US"/>
        </w:rPr>
      </w:pPr>
    </w:p>
    <w:p w14:paraId="2135A754"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Voorwerp</w:t>
      </w:r>
    </w:p>
    <w:p w14:paraId="226105B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764C51C6" w14:textId="1757F061" w:rsidR="005431B8" w:rsidRDefault="0023275C" w:rsidP="00EF4F4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Deze privacy policy (de Privacy Policy) is opgesteld door </w:t>
      </w:r>
      <w:r>
        <w:t>Four Seasons</w:t>
      </w:r>
      <w:r w:rsidR="000D0278">
        <w:t xml:space="preserve"> vof</w:t>
      </w:r>
      <w:r>
        <w:rPr>
          <w:color w:val="000000"/>
        </w:rPr>
        <w:t xml:space="preserve">, met maatschappelijke zetel te </w:t>
      </w:r>
      <w:r>
        <w:t xml:space="preserve">Clemenshoek 64 </w:t>
      </w:r>
      <w:r w:rsidR="00DD01B7">
        <w:t xml:space="preserve">- </w:t>
      </w:r>
      <w:r>
        <w:t>2840 Reet</w:t>
      </w:r>
      <w:r>
        <w:rPr>
          <w:color w:val="000000"/>
        </w:rPr>
        <w:t xml:space="preserve">, ingeschreven in de Kruispuntbank van Ondernemingen onder het nummer </w:t>
      </w:r>
      <w:r w:rsidR="000D0278">
        <w:rPr>
          <w:color w:val="000000"/>
        </w:rPr>
        <w:t>1001</w:t>
      </w:r>
      <w:r w:rsidR="00DD01B7">
        <w:t>.</w:t>
      </w:r>
      <w:r w:rsidR="000D0278">
        <w:t>399</w:t>
      </w:r>
      <w:r w:rsidR="00DD01B7">
        <w:t>.</w:t>
      </w:r>
      <w:r w:rsidR="000D0278">
        <w:t>789</w:t>
      </w:r>
      <w:r>
        <w:t xml:space="preserve"> </w:t>
      </w:r>
      <w:r>
        <w:rPr>
          <w:color w:val="000000"/>
        </w:rPr>
        <w:t>(hierna de “Verwerkingsverantwoordelijke” genoemd).</w:t>
      </w:r>
    </w:p>
    <w:p w14:paraId="68EA1F5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78C19470"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 xml:space="preserve">De Privacy Policy informeert bezoekers van de volgende website: </w:t>
      </w:r>
      <w:r>
        <w:t xml:space="preserve">www.fourseasons.be </w:t>
      </w:r>
      <w:r>
        <w:rPr>
          <w:color w:val="000000"/>
        </w:rPr>
        <w:t>(hierna de “Website” genoemd) over de wijze waarop de persoonsgegevens worden verzameld en verwerkt door de Verwerkingsverantwoordelijke.</w:t>
      </w:r>
    </w:p>
    <w:p w14:paraId="3568773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3B31E07"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Privacy Policy is een uiting van het voornemen van de Verwerkingsverantwoordelijke om in alle transparantie op te treden, dit in overeenstemming met de Wet betreffende de bescherming van natuurlijke personen met betrekking tot de verwerking van persoonsgegev</w:t>
      </w:r>
      <w:r>
        <w:t>ens</w:t>
      </w:r>
      <w:r>
        <w:rPr>
          <w:color w:val="000000"/>
        </w:rPr>
        <w:t xml:space="preserve"> in overeenstemming 30 </w:t>
      </w:r>
      <w:r>
        <w:t xml:space="preserve">juli </w:t>
      </w:r>
      <w:r>
        <w:rPr>
          <w:color w:val="000000"/>
        </w:rPr>
        <w:t>2018 en met de Verordening (EU) 2016/679 van het Europees Parlement en de Raad van 27 april 2016 betreffende de bescherming van natuurlijke personen in verband met de verwerking van persoonsgegevens en betreffende het vrije verkeer van die gegevens en tot intrekking van Richtlijn 95/46/EG (hierna de “Algemene Verordening Gegevensbescherming” genoemd).</w:t>
      </w:r>
    </w:p>
    <w:p w14:paraId="0993B53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29C653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heeft in het bijzonder aandacht voor de bescherming van het privéleven van zijn gebruikers en verbindt zich er bijgevolg toe om alle noodzakelijke en redelijke maatregelen te nemen teneinde de persoonsgegevens van deze personen te beschermen tegen verlies, diefstal, verspreiding of niet-toegelaten gebruik ervan.</w:t>
      </w:r>
    </w:p>
    <w:p w14:paraId="44E48F9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F65FAD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Met "persoonsgegevens" wordt alle informatie bedoeld</w:t>
      </w:r>
      <w:r>
        <w:rPr>
          <w:color w:val="000000"/>
          <w:highlight w:val="white"/>
        </w:rPr>
        <w:t xml:space="preserve"> over een geïdentificeerde of identificeerbare natuurlijke persoon. Als identificeerbaar wordt beschouwd een natuurlijke persoon die direct of indirect kan worden geïdentificeerd.</w:t>
      </w:r>
    </w:p>
    <w:p w14:paraId="5655BAB0"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1E7D9F0"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Indien de gebruiker wenst te reageren op één van de hieronder vermelde bepalingen, kan deze contact opnemen met de Verwerkingsverantwoordelijke op het postadres of e-mailadres weergegeven in het punt “contactgegevens” van de Privacy Policy.</w:t>
      </w:r>
    </w:p>
    <w:p w14:paraId="26A0AA86" w14:textId="78C9EF35"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75EAC98C" w14:textId="4B430575"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65352E3F" w14:textId="443C116F"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4F75B467" w14:textId="77777777" w:rsidR="007F66D8" w:rsidRDefault="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7CBAA47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u w:val="single"/>
        </w:rPr>
      </w:pPr>
    </w:p>
    <w:p w14:paraId="1F43E4D0"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lastRenderedPageBreak/>
        <w:t>Welke gegevens verzamelen wij?</w:t>
      </w:r>
    </w:p>
    <w:p w14:paraId="0AADBDF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465E056C"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verzamelt en verwerkt, volgens de modaliteiten en principes hierna beschreven, de volgende persoonsgegevens:</w:t>
      </w:r>
    </w:p>
    <w:p w14:paraId="2002E5C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A354867"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domein van de gebruiker (automatisch opgepikt door de server van de Verwerkingsverantwoordelijke), hierin begrepen het dynamische IP-adres;</w:t>
      </w:r>
    </w:p>
    <w:p w14:paraId="592753BC"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e-mailadres van de gebruiker indien de gebruiker deze voorafgaandelijk heeft ingegeven, bijvoorbeeld door berichten te posten of vragen te stellen op de Website, door via e-mail te communiceren met de Verwerkingsverantwoordelijke, door deel te nemen aan discussiefora, door zich te identificeren om toegang te verkrijgen tot een beperkt deel van de Website, enz.;</w:t>
      </w:r>
    </w:p>
    <w:p w14:paraId="54C4359A"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geheel van informatie met betrekking tot de pagina’s die door de gebruiker op de Website werden bezocht;</w:t>
      </w:r>
    </w:p>
    <w:p w14:paraId="06493AC7"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alle informatie die de gebruiker vrijwillig heeft meegedeeld, bijvoorbeeld in het kader van enquêtes en/of een inschrijving op de Website, of door zich te identificeren om toegang te verkrijgen tot een beperkt deel van de Website.</w:t>
      </w:r>
    </w:p>
    <w:p w14:paraId="42609200"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DCDDC33"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kan tevens gegevens verzamelen die geen persoonlijk karakter hebben. Deze gegevens worden gekwalificeerd als niet-persoonsgegevens en laten niet toe dat een bepaalde persoon in het bijzonder rechtstreeks of onrechtstreeks wordt geïdentificeerd. Deze gegevens kunnen bijgevolg voor ieder doeleinde worden gebruikt, bijvoorbeeld om de Website te verbeteren, om de aangeboden producten en diensten te verbeteren of om publicaties te verbeteren van de Verwerkingsverantwoordelijke.</w:t>
      </w:r>
    </w:p>
    <w:p w14:paraId="2D854DF8"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6E0CFAD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In de hypothese waarin persoonsgegevens worden gecombineerd met gegevens zonder persoonlijk karakter, zodat het mogelijk is de betrokken personen te identificeren, zullen deze gegevens worden verwerkt als persoonsgegevens totdat de betrokken personen op basis van de bewuste gegevens niet meer kunnen worden geïdentificeerd, omdat de link tussen de persoonsgegevens en niet-persoonsgegevens is tenietgedaan.</w:t>
      </w:r>
    </w:p>
    <w:p w14:paraId="02FFB21F"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266102B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r>
        <w:rPr>
          <w:b/>
          <w:color w:val="000000"/>
          <w:u w:val="single"/>
        </w:rPr>
        <w:t>Wijze van gegevensverzameling</w:t>
      </w:r>
    </w:p>
    <w:p w14:paraId="72B2DE55"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308534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verzamelt de gegevens op volgende manieren:</w:t>
      </w:r>
    </w:p>
    <w:p w14:paraId="016F6998"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tbl>
      <w:tblPr>
        <w:tblStyle w:val="a"/>
        <w:tblW w:w="9638" w:type="dxa"/>
        <w:tblInd w:w="0" w:type="dxa"/>
        <w:tblBorders>
          <w:top w:val="single" w:sz="12" w:space="0" w:color="FFFFFF"/>
          <w:left w:val="single" w:sz="12" w:space="0" w:color="FFFFFF"/>
          <w:bottom w:val="single" w:sz="12" w:space="0" w:color="FFFFFF"/>
          <w:right w:val="single" w:sz="12" w:space="0" w:color="FFFFFF"/>
        </w:tblBorders>
        <w:tblLayout w:type="fixed"/>
        <w:tblLook w:val="0400" w:firstRow="0" w:lastRow="0" w:firstColumn="0" w:lastColumn="0" w:noHBand="0" w:noVBand="1"/>
      </w:tblPr>
      <w:tblGrid>
        <w:gridCol w:w="9638"/>
      </w:tblGrid>
      <w:tr w:rsidR="005431B8" w14:paraId="7128783A" w14:textId="77777777">
        <w:tc>
          <w:tcPr>
            <w:tcW w:w="9638" w:type="dxa"/>
            <w:shd w:val="clear" w:color="auto" w:fill="FFFFFF"/>
          </w:tcPr>
          <w:p w14:paraId="2A32926F" w14:textId="1AAA4052" w:rsidR="005431B8" w:rsidRDefault="0023275C">
            <w:pPr>
              <w:widowControl w:val="0"/>
              <w:numPr>
                <w:ilvl w:val="0"/>
                <w:numId w:val="2"/>
              </w:numPr>
              <w:pBdr>
                <w:top w:val="nil"/>
                <w:left w:val="nil"/>
                <w:bottom w:val="nil"/>
                <w:right w:val="nil"/>
                <w:between w:val="nil"/>
              </w:pBdr>
              <w:spacing w:line="276" w:lineRule="auto"/>
            </w:pPr>
            <w:r>
              <w:t>via een contactformulier</w:t>
            </w:r>
            <w:r w:rsidR="00DD01B7">
              <w:t xml:space="preserve"> (er wordt een e-mail gecreëerd naar info@fourseasons.be)</w:t>
            </w:r>
          </w:p>
        </w:tc>
      </w:tr>
    </w:tbl>
    <w:p w14:paraId="38992E7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6799325F"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Doeleinden van de verwerking</w:t>
      </w:r>
    </w:p>
    <w:p w14:paraId="7B2E52D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B2D8E6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persoonsgegevens worden verzameld en verwerkt voor de hierna vermelde doeleinden:</w:t>
      </w:r>
    </w:p>
    <w:p w14:paraId="5DBDB09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12D0F50"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 xml:space="preserve">het beheer en de controle waarborgen wat de uitvoering van de aangeboden diensten </w:t>
      </w:r>
      <w:r>
        <w:t xml:space="preserve"> </w:t>
      </w:r>
      <w:r>
        <w:rPr>
          <w:color w:val="000000"/>
        </w:rPr>
        <w:t>betreft;</w:t>
      </w:r>
    </w:p>
    <w:p w14:paraId="48B14435"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versturen en opvolgen van bestellingen en facturen;</w:t>
      </w:r>
    </w:p>
    <w:p w14:paraId="53927E6B"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versturen van promotionele informatie met betrekking tot de producten en diensten door de Verwerkingsverantwoordelijke;</w:t>
      </w:r>
    </w:p>
    <w:p w14:paraId="3608AE8E"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versturen van promotiemateriaal;</w:t>
      </w:r>
    </w:p>
    <w:p w14:paraId="061D55B5"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beantwoorden van vragen van de gebruikers;</w:t>
      </w:r>
    </w:p>
    <w:p w14:paraId="2E6DA53F"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het realiseren van statistieken;</w:t>
      </w:r>
    </w:p>
    <w:p w14:paraId="3F6926F9"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lastRenderedPageBreak/>
        <w:t>het verbeteren van de kwaliteit van de Website en de producten en/of diensten door de Verwerkingsverantwoordelijke;</w:t>
      </w:r>
    </w:p>
    <w:p w14:paraId="4008E411"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informatie doorsturen met betrekking tot nieuwe producten en/of diensten door de Verwerkingsverantwoordelijke;</w:t>
      </w:r>
    </w:p>
    <w:p w14:paraId="30223033"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commerciële prospectie;</w:t>
      </w:r>
    </w:p>
    <w:p w14:paraId="2A9FEE11"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toelaten dat de interesses van de gebruiker beter worden geïdentificeerd.</w:t>
      </w:r>
    </w:p>
    <w:p w14:paraId="547CDE56"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556A731D" w14:textId="77777777" w:rsidR="005431B8" w:rsidRDefault="0023275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t>Wij verzamelen en verwerken ook persoonsgegevens voor de volgende doeleinden:</w:t>
      </w:r>
    </w:p>
    <w:p w14:paraId="6FCF129F" w14:textId="77777777" w:rsidR="005431B8" w:rsidRDefault="005431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760A5DF6" w14:textId="77777777" w:rsidR="005431B8" w:rsidRDefault="0023275C">
      <w:pPr>
        <w:widowControl w:val="0"/>
        <w:numPr>
          <w:ilvl w:val="0"/>
          <w:numId w:val="1"/>
        </w:numPr>
        <w:pBdr>
          <w:top w:val="nil"/>
          <w:left w:val="nil"/>
          <w:bottom w:val="nil"/>
          <w:right w:val="nil"/>
          <w:between w:val="nil"/>
        </w:pBdr>
        <w:spacing w:line="276" w:lineRule="auto"/>
      </w:pPr>
      <w:r>
        <w:t>overdracht van gegevens aan een zakenpartner</w:t>
      </w:r>
    </w:p>
    <w:p w14:paraId="06C39E7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FB95BEE" w14:textId="77777777" w:rsidR="00DD01B7" w:rsidRDefault="00DD01B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9A38EC1" w14:textId="564F6A99"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kan ertoe worden gebracht verwerkingen uit te voeren die nog niet in deze Privacy Policy werden opgenomen/voorzien. In dergelijk geval zal de Verwerkingsverantwoordelijke de gebruiker contacteren alvorens zijn persoonsgegevens te gebruiken, teneinde de gebruiker in kennis te stellen van de wijzigingen en teneinde hem de mogelijkheid te geven, in voorkomend geval, dergelijk gebruik te weigeren.</w:t>
      </w:r>
    </w:p>
    <w:p w14:paraId="32A85330"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7E8C2071"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r>
        <w:rPr>
          <w:b/>
          <w:color w:val="000000"/>
          <w:u w:val="single"/>
        </w:rPr>
        <w:t>Gerechtvaardigde belangen</w:t>
      </w:r>
    </w:p>
    <w:p w14:paraId="60C57E3E"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388FFA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Bepaalde verwerkingen door de Verwerkingsverantwoordelijke zijn gegrond op de wettelijke basis van zijn gerechtvaardigd belang. Deze gerechtvaardigde belangen zijn proportioneel met de naleving van de rechten en vrijheden van de gebruiker. Indien de gebruiker meer informatie wenst over de verwerkingsdoeleinden gegrond op het gerechtvaardigd belang, wordt deze uitgenodigd contact op te nemen met de Verwerkingsverantwoordelijke (zie "contactgegevens" in deze Privacy Policy).</w:t>
      </w:r>
    </w:p>
    <w:p w14:paraId="09C41EB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43DBB1D7"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Duurtijd van de bewaring</w:t>
      </w:r>
    </w:p>
    <w:p w14:paraId="5E427100"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5F5FC6B"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 xml:space="preserve">De Verwerkingsverantwoordelijke bewaart in het algemeen de persoonsgegevens enkel in de periode die </w:t>
      </w:r>
      <w:r>
        <w:t>redelijkerwijs</w:t>
      </w:r>
      <w:r>
        <w:rPr>
          <w:color w:val="000000"/>
        </w:rPr>
        <w:t xml:space="preserve"> noodzakelijk is om de vooropgestelde doelen te verwezenlijken en in overeenstemming met de wettelijke en reglementaire vereisten.</w:t>
      </w:r>
    </w:p>
    <w:p w14:paraId="38E17288"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BF3A732"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persoonsgegevens van een klant worden maximum 10 jaar bewaard na beëindiging van de contractuele relatie die de klant aan de Verwerkingsverantwoordelijke bindt.</w:t>
      </w:r>
    </w:p>
    <w:p w14:paraId="0D61F033"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1488F80"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Bij afloop van de termijn van bewaring zal de Verwerkingsverantwoordelijke alles in het werk stellen om zich ervan te verzekeren dat de persoonsgegevens onbeschikbaar en onbereikbaar werden gemaakt.</w:t>
      </w:r>
    </w:p>
    <w:p w14:paraId="57B5D31A"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75706FB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r>
        <w:rPr>
          <w:b/>
          <w:color w:val="000000"/>
          <w:u w:val="single"/>
        </w:rPr>
        <w:t>Uitoefening van rechten</w:t>
      </w:r>
    </w:p>
    <w:p w14:paraId="757B0B5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C6FABB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Met betrekking tot alle rechten die hieronder worden vermeld, behoudt de Verwerkingsverantwoordelijke zich het recht voor de identiteit van de betrokken persoon na te gaan.</w:t>
      </w:r>
    </w:p>
    <w:p w14:paraId="331AE5C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9EE6893"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Deze bijkomende informatie zal binnen een termijn van één maand na de aanvraag door de betrokken persoon worden gevraagd.</w:t>
      </w:r>
    </w:p>
    <w:p w14:paraId="3A2EA25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2A170D18"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lastRenderedPageBreak/>
        <w:t>Toegang tot de gegevens en kopieën</w:t>
      </w:r>
    </w:p>
    <w:p w14:paraId="515E269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3FC272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kosteloos zijn geschreven correspondentie verkrijgen of een kopie van de zijn persoonsgegevens die verwerkt werden door de Verwerkingsverantwoordelijke.</w:t>
      </w:r>
    </w:p>
    <w:p w14:paraId="1B77065F"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03C2003"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kan van de gebruiker betaling eise</w:t>
      </w:r>
      <w:r>
        <w:t>n</w:t>
      </w:r>
      <w:r>
        <w:rPr>
          <w:color w:val="000000"/>
        </w:rPr>
        <w:t xml:space="preserve"> van alle redelijke kosten, op basis van de administratieve kosten voor iedere bijkomende kopie die door de gebruiker gevraagd wordt.</w:t>
      </w:r>
    </w:p>
    <w:p w14:paraId="5DA4E117"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95C0C92"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Van zodra de gebruiker deze vraag via elektronische weg indient, zal de informatie ook op elektronische wijze afgeleverd worden, tenzij de gebruiker dit anders wenst.</w:t>
      </w:r>
    </w:p>
    <w:p w14:paraId="7B5AEF03"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6A904C36"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Behoudens andersluidend beding in de Algemene Verordening Gegevensbescherming, zal de kopie van zijn gegevens aan de betrokkene gecommuniceerd worden uiterlijk een maand na ontvangst van zijn aanvraag.</w:t>
      </w:r>
    </w:p>
    <w:p w14:paraId="3CC892DA"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75B689D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Recht op verbetering</w:t>
      </w:r>
    </w:p>
    <w:p w14:paraId="76D3C6D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580F58F"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op kosteloze wijze de verbetering vragen van zijn persoonsgegevens indien deze fouten zouden bevatten, onvolledig of irrelevant zouden zijn, alsook vragen dat zijn gegevens zouden worden aangevuld indien deze onvolledig blijken te zijn.</w:t>
      </w:r>
    </w:p>
    <w:p w14:paraId="2F5950B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07AF15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Behoudens andersluidend beding in de Algemene Verordening Gegevensbescherming, wordt de aanvraag behandeld binnen de maand na het indienen ervan.</w:t>
      </w:r>
    </w:p>
    <w:p w14:paraId="5789ADE2"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57E0AD0A"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Het recht om zich tegen de verwerking te verzetten</w:t>
      </w:r>
    </w:p>
    <w:p w14:paraId="615B2EB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21C641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op ieder ogenblik, om redenen die verband houden met zijn persoonlijke situatie, zich kosteloos verzetten tegen de verwerking van zijn persoonsgegevens:</w:t>
      </w:r>
    </w:p>
    <w:p w14:paraId="1638D45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D3715D4"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wanneer de verwerking nodig is voor de vervulling van een taak van algemeen belang dan wel voor een taak in het kader van de uitoefening van het openbaar gezag;</w:t>
      </w:r>
      <w:r>
        <w:rPr>
          <w:color w:val="000000"/>
        </w:rPr>
        <w:br/>
      </w:r>
    </w:p>
    <w:p w14:paraId="654D3909"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wanneer de verwerking noodzakelijk is voor de behartiging van de gerechtvaardigde belangen van de Verwerkingsverantwoordelijke, mits het belang of de grondrechten en fundamentele vrijheden van de betrokkene niet boven dat belang prevaleren (met name wanneer de betrokkene een kind is).</w:t>
      </w:r>
    </w:p>
    <w:p w14:paraId="5E91F1FF"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FFDBAC6"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kan weigeren om het verzet van de gebruiker uit te voeren, indien deze het bestaan van dwingende en legitieme motieven vaststelt die de verwerking rechtvaardigen, die prevaleren op de belangen of de rechten en de vrijheden van de gebruiker, of wanneer deze aangewend worden voor een betwisting in rechte, het voeren van een verdediging in rechte of voor de uitoefening van rechten. Ingeval van betwisting kan de gebruiker hiertegen in beroep gaan overeenkomstig hetgeen bepaald werd in het punt “bezwaar en klachten” van de Privacy Policy.</w:t>
      </w:r>
    </w:p>
    <w:p w14:paraId="63F3106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7EC9FEE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zich op ieder moment, zonder enige rechtvaardiging en op kosteloze wijze, verzetten tegen de verwerking van zijn persoonsgegevens</w:t>
      </w:r>
      <w:r>
        <w:t>,</w:t>
      </w:r>
      <w:r>
        <w:rPr>
          <w:color w:val="000000"/>
        </w:rPr>
        <w:t xml:space="preserve"> indien deze gegevens verzameld werden om aan commerciële prospectie te doen (hierin begrepen profilering).</w:t>
      </w:r>
    </w:p>
    <w:p w14:paraId="26451E4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4A6E6A7"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Indien de persoonsgegevens worden aangewend in het kader van wetenschappelijk of historisch onderzoek of met statistische doeleinden conform de Algemene Verordening Gegevensbescherming, heeft de gebruiker het recht om zich tegen de verwerking van zijn persoonsgegevens te verzetten, dit om redenen die verband houden met zijn persoonlijke situatie, tenzij de verwerking noodzakelijk zou zijn voor een taak in het kader van de uitoefening van het openbaar gezag.</w:t>
      </w:r>
    </w:p>
    <w:p w14:paraId="51EB673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EE46F71"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Behoudens andersluidend beding in de Algemene Verordening Gegevensbescherming, is de Verwerkingsverantwoordelijke ertoe gehouden om binnen een redelijke termijn en uiterlijk binnen de maand te antwoorden op de vraag van de gebruiker en dient deze zijn antwoord te motiveren indien hij voornemens is geen gunstig gevolg aan de vraag van de gebruiker te verlenen.</w:t>
      </w:r>
    </w:p>
    <w:p w14:paraId="2C942B8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4B579078"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Het recht op beperking van de verwerking</w:t>
      </w:r>
    </w:p>
    <w:p w14:paraId="794E3A0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915616E"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de beperking verkrijgen van de verwerking van zijn persoonsgegevens, in volgende gevallen:</w:t>
      </w:r>
    </w:p>
    <w:p w14:paraId="5447A408"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B6CB666"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wanneer de gebruiker de juistheid van een gegeven betwist en enkel voor de periode die de Verwerkingsverantwoordelijke nodig heeft om dit na te kijken;</w:t>
      </w:r>
      <w:r>
        <w:rPr>
          <w:color w:val="000000"/>
        </w:rPr>
        <w:br/>
      </w:r>
    </w:p>
    <w:p w14:paraId="749E4BAE"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wanneer het gebruik ongeoorloofd is of wanneer de gebruiker de beperking van de werking verkiest boven de uitwissing van de gegevens;</w:t>
      </w:r>
      <w:r>
        <w:rPr>
          <w:color w:val="000000"/>
        </w:rPr>
        <w:br/>
      </w:r>
    </w:p>
    <w:p w14:paraId="77CA503D"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wanneer de gebruiker deze beperking nodig heeft voor een betwisting, uitoefening of verdediging in rechte, hoewel dit niet meer noodzakelijk is voor de voortzetting van de doeleinden van de verwerking;</w:t>
      </w:r>
      <w:r>
        <w:rPr>
          <w:color w:val="000000"/>
        </w:rPr>
        <w:br/>
      </w:r>
    </w:p>
    <w:p w14:paraId="27752215"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gedurende de periode die noodzakelijk is om de gegrondheid van een aanvraag tot verzet te onderzoeken, met andere woorden, de periode die de Verwerkingsverantwoordelijke nodig heeft om een afweging te maken tussen de legitieme belangen van de Verwerkingsverantwoordelijke en deze van de gebruiker.</w:t>
      </w:r>
    </w:p>
    <w:p w14:paraId="53A94516"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FCC4572"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zal de gebruiker ervan in kennis stellen van zodra de beperking van de werking wordt opgeheven.</w:t>
      </w:r>
    </w:p>
    <w:p w14:paraId="7A90E1D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233483CB"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Het recht op uitwissing (recht om vergeten te worden)</w:t>
      </w:r>
    </w:p>
    <w:p w14:paraId="30B0CD4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9C0D28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de uitwissing verkrijgen van zijn persoonsgegevens, indien één van de hierna bepaalde motieven van toepassing is:</w:t>
      </w:r>
    </w:p>
    <w:p w14:paraId="455A1AF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CC8D12B"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de gegevens zijn niet meer noodzakelijk met betrekking tot de doeleinden van de verwerking;</w:t>
      </w:r>
    </w:p>
    <w:p w14:paraId="2F0D1FE3"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58D02F6" w14:textId="7196AE8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de gebruiker heeft zijn toestemming voor verwerking van zijn gegevens ingetrokken en er is geen juridische grondslag voor verdere verwerking;</w:t>
      </w:r>
      <w:r>
        <w:rPr>
          <w:color w:val="000000"/>
        </w:rPr>
        <w:br/>
      </w:r>
    </w:p>
    <w:p w14:paraId="23F757EA" w14:textId="77777777" w:rsidR="007F66D8" w:rsidRDefault="007F66D8" w:rsidP="007F66D8">
      <w:pPr>
        <w:pStyle w:val="Lijstalinea"/>
        <w:rPr>
          <w:color w:val="000000"/>
        </w:rPr>
      </w:pPr>
    </w:p>
    <w:p w14:paraId="3CB26C73" w14:textId="77777777" w:rsidR="007F66D8" w:rsidRDefault="007F66D8" w:rsidP="007F66D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DB75363"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lastRenderedPageBreak/>
        <w:t>de gebruiker verzet zich tegen de verwerking en er is geen dwingend legitiem motief voor verdere verwerking en/of de gebruiker oefent zijn bijzonder recht op verzet uit met betrekking tot direct marketingdoeleinden (hierin begrepen de profilering);</w:t>
      </w:r>
      <w:r>
        <w:rPr>
          <w:color w:val="000000"/>
        </w:rPr>
        <w:br/>
      </w:r>
    </w:p>
    <w:p w14:paraId="6D06C365"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de persoonsgegevens hebben het voorwerp uitgemaakt van een ongeoorloofd gebruik;</w:t>
      </w:r>
      <w:r>
        <w:rPr>
          <w:color w:val="000000"/>
        </w:rPr>
        <w:br/>
      </w:r>
    </w:p>
    <w:p w14:paraId="3782F001"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de persoonsgegevens dienen te worden uitgewist teneinde een wettelijke verplichting na te leven (van het recht van de Europese Unie of het recht van een Lidstaat) waaraan de Verwerkingsverantwoordelijke onderworpen is;</w:t>
      </w:r>
      <w:r>
        <w:rPr>
          <w:color w:val="000000"/>
        </w:rPr>
        <w:br/>
      </w:r>
    </w:p>
    <w:p w14:paraId="353E2903"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de persoonsgegevens werden verzameld in het kader van een aanbod tot levering van diensten die zich tot kinderen richt.</w:t>
      </w:r>
    </w:p>
    <w:p w14:paraId="2CB818F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DA31433"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uitwissing van de gegevens is echter niet van toepassing in de volgende gevallen:</w:t>
      </w:r>
    </w:p>
    <w:p w14:paraId="644AB926"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1ADD1BB"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van zodra de verwerking noodzakelijk is voor de uitoefening van het recht op vrije meningsuiting en het recht op informatie;</w:t>
      </w:r>
      <w:r>
        <w:rPr>
          <w:color w:val="000000"/>
        </w:rPr>
        <w:br/>
      </w:r>
    </w:p>
    <w:p w14:paraId="2453AE21"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van zodra de verwerking noodzakelijk is om een wettelijke bepaling te kunnen naleven die verwerking vereist zoals voorzien door het recht van de Europese Unie of door het recht van één van de Lidstaten waaraan de Verwerkingsverantwoordelijke onderworpen is, of wanneer de verwerking nodig is voor de vervulling van een taak van algemeen belang dan wel voor een taak in het kader van de uitoefening van het openbaar gezag;</w:t>
      </w:r>
      <w:r>
        <w:rPr>
          <w:color w:val="000000"/>
        </w:rPr>
        <w:br/>
      </w:r>
    </w:p>
    <w:p w14:paraId="394BEE7F"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van zodra de verwerking noodzakelijk is voor redenen van algemeen belang op het gebied van de volksgezondheid;</w:t>
      </w:r>
      <w:r>
        <w:rPr>
          <w:color w:val="000000"/>
        </w:rPr>
        <w:br/>
      </w:r>
    </w:p>
    <w:p w14:paraId="3109550E"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van zodra de verwerking noodzakelijk is voor archiveringsdoeleinden van algemeen belang, voor wetenschappelijk of historisch onderzoek of voor statistische motieven, en op voorwaarde dat het recht op uitwissing de realisatie van de doeleinden van de verwerking onmogelijk kan maken of ernstig in het gedrag kan brengen;</w:t>
      </w:r>
      <w:r>
        <w:rPr>
          <w:color w:val="000000"/>
        </w:rPr>
        <w:br/>
      </w:r>
    </w:p>
    <w:p w14:paraId="4E10C889"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van zodra de verwerking noodzakelijk is voor de betwisting, uitoefening of verdediging in rechte.</w:t>
      </w:r>
    </w:p>
    <w:p w14:paraId="74EA106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2850B93"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Behoudens andersluidend beding in de Algemene Verordening Gegevensbescherming, is de Verwerkingsverantwoordelijke ertoe gehouden om binnen een redelijke termijn en uiterlijk binnen de maand, te antwoorden op de vraag tot uitwissing van de gebruiker en dient hij zijn antwoord te motiveren indien hij voornemens is geen gunstig gevolg aan de vraag van de gebruiker te geven.</w:t>
      </w:r>
    </w:p>
    <w:p w14:paraId="5519E87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DF8ADF8"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Het recht op « gegevensoverdraagbaarheid »</w:t>
      </w:r>
    </w:p>
    <w:p w14:paraId="2836E387"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CC3831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op ieder ogenblik vragen om op kosteloze wijze zijn persoonsgegevens te bekomen in een gestructureerd en algemeen gebruikt formaat, leesbaar door machines, met oog op overdracht ervan aan een andere verwerkingsverantwoordelijke:</w:t>
      </w:r>
    </w:p>
    <w:p w14:paraId="5389DDE7"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6B12D61C"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t>indien de verwerking van de gegevens uitgevoerd wordt met behulp van geautomatiseerde processen; en</w:t>
      </w:r>
      <w:r>
        <w:rPr>
          <w:color w:val="000000"/>
        </w:rPr>
        <w:br/>
      </w:r>
    </w:p>
    <w:p w14:paraId="4CACDF4A" w14:textId="77777777" w:rsidR="005431B8" w:rsidRDefault="0023275C">
      <w:pPr>
        <w:widowControl w:val="0"/>
        <w:numPr>
          <w:ilvl w:val="0"/>
          <w:numId w:val="2"/>
        </w:numPr>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0" w:firstLine="0"/>
        <w:jc w:val="both"/>
        <w:rPr>
          <w:color w:val="000000"/>
        </w:rPr>
      </w:pPr>
      <w:r>
        <w:rPr>
          <w:color w:val="000000"/>
        </w:rPr>
        <w:lastRenderedPageBreak/>
        <w:t>indien de verwerking gebaseerd is op de toestemming van de gebruiker of op een overeenkomst die werd gesloten tussen deze laatste en de Verwerkingsverantwoordelijke.</w:t>
      </w:r>
    </w:p>
    <w:p w14:paraId="1EFF021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800B90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Onder diezelfde voorwaarden en volgende dezelfde modaliteiten heeft de gebruiker eveneens het recht om van de Verwerkingsverantwoordelijke te eisen dat de persoonsgegevens die op hem betrekking hebben rechtstreeks zouden worden overgemaakt aan een andere verantwoordelijke voor de verwerking van persoonsgegevens, voor zover dit technisch mogelijk is.</w:t>
      </w:r>
    </w:p>
    <w:p w14:paraId="0EC7E923"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2647AD2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Het recht op overdraagbaarheid van de gegevens is niet van toepassing op de verwerking die noodzakelijk is voor een taak van algemeen belang of die deel uitmaakt van de uitoefening van het openbaar gezag dat aan de Verwerkingsverantwoordelijke opgedragen werd.</w:t>
      </w:r>
    </w:p>
    <w:p w14:paraId="26CA3E95"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u w:val="single"/>
        </w:rPr>
      </w:pPr>
    </w:p>
    <w:p w14:paraId="206B3E48" w14:textId="77777777" w:rsidR="00E43165" w:rsidRDefault="00E43165">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u w:val="single"/>
        </w:rPr>
      </w:pPr>
    </w:p>
    <w:p w14:paraId="336C42F8"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u w:val="single"/>
        </w:rPr>
      </w:pPr>
    </w:p>
    <w:p w14:paraId="5B51F3D1"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Bestemmelingen van de gegevens en openbaarmaking aan derden</w:t>
      </w:r>
    </w:p>
    <w:p w14:paraId="72037CF4"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ADD894A"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bestemmelingen van de verzamelde en verwerkte gegevens zijn, naast de Verwerkingsverantwoordelijke zelf, de personeelsleden of andere onderaannemers, de met zorg uitgekozen commerciële partners, gelegen in België of de Europese Unie, die samenwerken met de Verwerkingsverantwoordelijke in het kader van de commercialisering van de producten of de levering van diensten.</w:t>
      </w:r>
    </w:p>
    <w:p w14:paraId="6FE89E0B"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A03F4BF"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In de hypothese waarin de gegevens zouden worden openbaargemaakt aan derden met direct marketingdoeleinden of om commerciële prospectiedoeleinden, zal de gebruiker hier voorafgaandelijk over geïnformeerd worden teneinde hem toe te laten om de verwerking van zijn gegevens door derden al dan niet te aanvaarden.</w:t>
      </w:r>
    </w:p>
    <w:p w14:paraId="14D11AD5"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4FF0FE2"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Gezien deze overdracht gegrond is op basis van de toestemming van de gebruiker, kan deze laatste op ieder ogenblik zijn toestemming opnieuw intrekken.</w:t>
      </w:r>
    </w:p>
    <w:p w14:paraId="381114EA"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25C1740"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leeft alle in voege zijnde wettelijke en reglementaire bepalingen na en zal er in ieder geval op toezien dat zijn partners, personeelsleden, onderaannemers en andere derden die toegang hebben tot de persoonsgegevens, deze Privacy Policy naleven.</w:t>
      </w:r>
    </w:p>
    <w:p w14:paraId="21F4953E"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F0E3EB2"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behoudt zich het recht voor om de persoonsgegevens van de gebruiker openbaar te maken indien een wet, een juridische procedure of een bevel van een publieke autoriteit deze openbaarmaking noodzakelijk zouden maken.</w:t>
      </w:r>
    </w:p>
    <w:p w14:paraId="208814F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Geen enkele overdracht van persoonsgegevens zal plaatsvinden buiten de Europese Unie door de Verwerkingsverantwoordelijke.</w:t>
      </w:r>
    </w:p>
    <w:p w14:paraId="1F9953E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583558CE"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Veiligheid</w:t>
      </w:r>
    </w:p>
    <w:p w14:paraId="119CA909"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20D7BB6"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zorgt voor de gepaste technische en organisatorische maatregelen teneinde een veiligheidsniveau te garanderen wat de verwerking van de verzamelde gegevens betreft, dit in overeenstemming met de risico’s die zich kunnen voordoen wat de verwerking van de gegevens betreft en aangepast aan de aard van de te beschermen gegevens. De Verwerkingsverantwoordelijke houdt rekening met de stand van kennis, de kosten van de werken en de aard, de strekking, de context en het doel van de verwerking, alsook met de risico’s voor de rechten en vrijheden van de gebruikers.</w:t>
      </w:r>
    </w:p>
    <w:p w14:paraId="1A4FCCD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p>
    <w:p w14:paraId="0272E24D"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gebruikt, wanneer hij gegevens op de Website ontvangt of verstuurt, steeds encryptietechnologie die binnen de IT-sector erkend werd als zijnde de industriële standaard.</w:t>
      </w:r>
    </w:p>
    <w:p w14:paraId="0C60574D"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6701E8B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heeft de noodzakelijke veiligheidsmaatregelen getroffen teneinde de informatie die via de Website verkregen werd te beschermen en teneinde verlies, misbruik of wijzigingen ervan te vermijden.</w:t>
      </w:r>
    </w:p>
    <w:p w14:paraId="4F496061"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4D0344BA"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Ingeval de persoonsgegevens die de Verwerkingsverantwoordelijke verwerkt geschonden zouden worden, zal deze snel handelen teneinde de oorzaak ervan te achterhalen en aan de situatie te verhelpen.</w:t>
      </w:r>
    </w:p>
    <w:p w14:paraId="11706518" w14:textId="4D4115D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4EFB019" w14:textId="77777777" w:rsidR="00E43165" w:rsidRDefault="00E43165">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1FE3152C"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brengt de gebruiker hiervan op de hoogte wanneer de wet hem daartoe verplicht.</w:t>
      </w:r>
    </w:p>
    <w:p w14:paraId="65B00F73"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2E4DA025"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r>
        <w:rPr>
          <w:b/>
          <w:color w:val="000000"/>
          <w:u w:val="single"/>
        </w:rPr>
        <w:t>Bezwaren en klachten</w:t>
      </w:r>
    </w:p>
    <w:p w14:paraId="73057E76"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34D15899"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 xml:space="preserve">De gebruiker kan een bezwaar indienen bij de Belgische Gegevensbeschermingsautoriteit op het volgende adres: </w:t>
      </w:r>
    </w:p>
    <w:p w14:paraId="5E40B66E" w14:textId="77777777" w:rsidR="005431B8" w:rsidRDefault="0023275C">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Gegevensbeschermingsautoriteit</w:t>
      </w:r>
      <w:r>
        <w:rPr>
          <w:rFonts w:ascii="Times New Roman" w:eastAsia="Times New Roman" w:hAnsi="Times New Roman" w:cs="Times New Roman"/>
          <w:color w:val="000000"/>
        </w:rPr>
        <w:br/>
        <w:t>Drukpersstraat 35, 1000 Brussel</w:t>
      </w:r>
    </w:p>
    <w:p w14:paraId="73A3736C" w14:textId="1072588B" w:rsidR="005431B8" w:rsidRDefault="0023275C" w:rsidP="00DD01B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noProof/>
          <w:color w:val="0000FF"/>
        </w:rPr>
        <w:drawing>
          <wp:inline distT="0" distB="0" distL="0" distR="0" wp14:anchorId="57B78314" wp14:editId="362C7414">
            <wp:extent cx="152400" cy="152400"/>
            <wp:effectExtent l="0" t="0" r="0" b="0"/>
            <wp:docPr id="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8"/>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color w:val="000000"/>
        </w:rPr>
        <w:t>    +32(0)2 274 48 00</w:t>
      </w:r>
      <w:r>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14:anchorId="626DE6A0" wp14:editId="2D356D48">
            <wp:extent cx="152400" cy="152400"/>
            <wp:effectExtent l="0" t="0" r="0" b="0"/>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9"/>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color w:val="000000"/>
        </w:rPr>
        <w:t>    +32 (0)2 274 48 35</w:t>
      </w:r>
      <w:r>
        <w:rPr>
          <w:rFonts w:ascii="Times New Roman" w:eastAsia="Times New Roman" w:hAnsi="Times New Roman" w:cs="Times New Roman"/>
          <w:color w:val="000000"/>
        </w:rPr>
        <w:br/>
      </w:r>
      <w:r>
        <w:rPr>
          <w:rFonts w:ascii="Times New Roman" w:eastAsia="Times New Roman" w:hAnsi="Times New Roman" w:cs="Times New Roman"/>
          <w:noProof/>
          <w:color w:val="0000FF"/>
        </w:rPr>
        <w:drawing>
          <wp:inline distT="0" distB="0" distL="0" distR="0" wp14:anchorId="75AE1EDF" wp14:editId="33E3484C">
            <wp:extent cx="152400" cy="152400"/>
            <wp:effectExtent l="0" t="0" r="0" b="0"/>
            <wp:docPr id="3"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10"/>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color w:val="000000"/>
        </w:rPr>
        <w:t xml:space="preserve">    </w:t>
      </w:r>
      <w:hyperlink r:id="rId11">
        <w:r>
          <w:rPr>
            <w:rFonts w:ascii="Times New Roman" w:eastAsia="Times New Roman" w:hAnsi="Times New Roman" w:cs="Times New Roman"/>
            <w:color w:val="0000FF"/>
            <w:u w:val="single"/>
          </w:rPr>
          <w:t>contact(at)apd-gba.be</w:t>
        </w:r>
      </w:hyperlink>
    </w:p>
    <w:p w14:paraId="608FF1CA"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gebruiker kan eveneens een klacht indienen bij de bevoegde rechtbanken.</w:t>
      </w:r>
    </w:p>
    <w:p w14:paraId="0D3BC075"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4852F576"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bookmarkStart w:id="0" w:name="_gjdgxs" w:colFirst="0" w:colLast="0"/>
      <w:bookmarkEnd w:id="0"/>
      <w:r>
        <w:rPr>
          <w:b/>
          <w:color w:val="000000"/>
          <w:u w:val="single"/>
        </w:rPr>
        <w:t>Contactgegevens</w:t>
      </w:r>
    </w:p>
    <w:p w14:paraId="319F891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05BB776"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Voor iedere vraag en/of klacht, in het bijzonder met betrekking tot de duidelijkheid en toegankelijkheid van de Privacy Policy, kan de gebruiker de Verwerkingsverantwoordelijke contacteren:</w:t>
      </w:r>
    </w:p>
    <w:p w14:paraId="6999FDDC"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53ACD283" w14:textId="1891A188" w:rsidR="005431B8" w:rsidRPr="00306FD4" w:rsidRDefault="0023275C" w:rsidP="00DD01B7">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lang w:val="en-US"/>
        </w:rPr>
      </w:pPr>
      <w:r w:rsidRPr="00306FD4">
        <w:rPr>
          <w:color w:val="000000"/>
          <w:lang w:val="en-US"/>
        </w:rPr>
        <w:t xml:space="preserve">Per e-mail: </w:t>
      </w:r>
      <w:r w:rsidRPr="00306FD4">
        <w:rPr>
          <w:lang w:val="en-US"/>
        </w:rPr>
        <w:t>info@fourseasons.be</w:t>
      </w:r>
      <w:r w:rsidRPr="00306FD4">
        <w:rPr>
          <w:color w:val="000000"/>
          <w:lang w:val="en-US"/>
        </w:rPr>
        <w:br/>
        <w:t xml:space="preserve">Per post: </w:t>
      </w:r>
      <w:r w:rsidRPr="00306FD4">
        <w:rPr>
          <w:lang w:val="en-US"/>
        </w:rPr>
        <w:t xml:space="preserve">Clemenshoek 64  </w:t>
      </w:r>
      <w:r w:rsidR="00306FD4">
        <w:rPr>
          <w:lang w:val="en-US"/>
        </w:rPr>
        <w:t xml:space="preserve">- </w:t>
      </w:r>
      <w:r w:rsidRPr="00306FD4">
        <w:rPr>
          <w:lang w:val="en-US"/>
        </w:rPr>
        <w:t xml:space="preserve">2840 Reet </w:t>
      </w:r>
    </w:p>
    <w:p w14:paraId="2814D384" w14:textId="77777777" w:rsidR="005431B8" w:rsidRPr="00306FD4"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lang w:val="en-US"/>
        </w:rPr>
      </w:pPr>
    </w:p>
    <w:p w14:paraId="42034652" w14:textId="77777777" w:rsidR="005431B8" w:rsidRDefault="0023275C">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rPr>
          <w:rFonts w:ascii="Times New Roman" w:eastAsia="Times New Roman" w:hAnsi="Times New Roman" w:cs="Times New Roman"/>
          <w:b/>
          <w:color w:val="000000"/>
          <w:u w:val="single"/>
        </w:rPr>
      </w:pPr>
      <w:r>
        <w:rPr>
          <w:b/>
          <w:color w:val="000000"/>
          <w:u w:val="single"/>
        </w:rPr>
        <w:t>Toepasselijk recht en bevoegde rechtsmacht</w:t>
      </w:r>
    </w:p>
    <w:p w14:paraId="12AD89B0" w14:textId="77777777" w:rsidR="005431B8" w:rsidRDefault="0023275C">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rPr>
          <w:rFonts w:ascii="Times New Roman" w:eastAsia="Times New Roman" w:hAnsi="Times New Roman" w:cs="Times New Roman"/>
          <w:color w:val="000000"/>
        </w:rPr>
      </w:pPr>
      <w:r>
        <w:rPr>
          <w:color w:val="000000"/>
        </w:rPr>
        <w:t xml:space="preserve">Deze privacy policy is onderworpen aan het Belgisch recht. </w:t>
      </w:r>
    </w:p>
    <w:p w14:paraId="2687ECDF" w14:textId="77777777" w:rsidR="005431B8" w:rsidRDefault="0023275C">
      <w:pP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100" w:after="100"/>
        <w:jc w:val="both"/>
      </w:pPr>
      <w:r>
        <w:rPr>
          <w:color w:val="000000"/>
        </w:rPr>
        <w:t>De rechtbanken van het volgend gerechtelijk arrondissement zijn bevoegd in geval van geschil:</w:t>
      </w:r>
      <w:r>
        <w:rPr>
          <w:rFonts w:ascii="Times New Roman" w:eastAsia="Times New Roman" w:hAnsi="Times New Roman" w:cs="Times New Roman"/>
          <w:color w:val="000000"/>
        </w:rPr>
        <w:t xml:space="preserve"> </w:t>
      </w:r>
      <w:r>
        <w:t>Reet</w:t>
      </w:r>
    </w:p>
    <w:p w14:paraId="4796E8E0"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b/>
          <w:color w:val="000000"/>
          <w:u w:val="single"/>
        </w:rPr>
      </w:pPr>
    </w:p>
    <w:p w14:paraId="0370A641"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b/>
          <w:color w:val="000000"/>
          <w:u w:val="single"/>
        </w:rPr>
        <w:t>Diverse bepalingen</w:t>
      </w:r>
    </w:p>
    <w:p w14:paraId="13A6CD07"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01144EFA" w14:textId="77777777"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r>
        <w:rPr>
          <w:color w:val="000000"/>
        </w:rPr>
        <w:t>De Verwerkingsverantwoordelijke behoudt zich het recht voor om op ieder ogenblik de bepalingen van deze Privacy Policy te wijzigen. De wijzigingen zullen gepubliceerd worden met melding wat hun inwerkingtreding betreft.</w:t>
      </w:r>
    </w:p>
    <w:p w14:paraId="0326809A" w14:textId="77777777" w:rsidR="005431B8" w:rsidRDefault="005431B8">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color w:val="000000"/>
        </w:rPr>
      </w:pPr>
    </w:p>
    <w:p w14:paraId="772034C3" w14:textId="62F46135"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pPr>
      <w:r>
        <w:rPr>
          <w:color w:val="000000"/>
        </w:rPr>
        <w:t xml:space="preserve">Deze versie van de Privacy Policy dateert van </w:t>
      </w:r>
      <w:r>
        <w:t xml:space="preserve">25/03/2018. </w:t>
      </w:r>
    </w:p>
    <w:sectPr w:rsidR="005431B8">
      <w:footerReference w:type="default" r:id="rId12"/>
      <w:headerReference w:type="first" r:id="rId13"/>
      <w:footerReference w:type="first" r:id="rId14"/>
      <w:pgSz w:w="11906" w:h="16838"/>
      <w:pgMar w:top="1134" w:right="1134" w:bottom="1134" w:left="1134"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A8082" w14:textId="77777777" w:rsidR="00551080" w:rsidRDefault="00551080">
      <w:r>
        <w:separator/>
      </w:r>
    </w:p>
  </w:endnote>
  <w:endnote w:type="continuationSeparator" w:id="0">
    <w:p w14:paraId="41B0E003" w14:textId="77777777" w:rsidR="00551080" w:rsidRDefault="0055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97F4" w14:textId="73F2CF12" w:rsidR="005431B8" w:rsidRDefault="0023275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9637"/>
        <w:tab w:val="left" w:pos="9637"/>
        <w:tab w:val="left" w:pos="17010"/>
        <w:tab w:val="left" w:pos="18144"/>
        <w:tab w:val="left" w:pos="19278"/>
        <w:tab w:val="left" w:pos="20412"/>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6FD4">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CB40" w14:textId="77777777" w:rsidR="005431B8" w:rsidRDefault="0023275C">
    <w:pPr>
      <w:spacing w:after="160" w:line="259" w:lineRule="auto"/>
    </w:pPr>
    <w:r>
      <w:rPr>
        <w:noProof/>
        <w:sz w:val="22"/>
        <w:szCs w:val="22"/>
      </w:rPr>
      <w:drawing>
        <wp:inline distT="114300" distB="114300" distL="114300" distR="114300" wp14:anchorId="49125B47" wp14:editId="60448E47">
          <wp:extent cx="1095375" cy="31366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95375" cy="31366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2B88" w14:textId="77777777" w:rsidR="00551080" w:rsidRDefault="00551080">
      <w:r>
        <w:separator/>
      </w:r>
    </w:p>
  </w:footnote>
  <w:footnote w:type="continuationSeparator" w:id="0">
    <w:p w14:paraId="59F42D00" w14:textId="77777777" w:rsidR="00551080" w:rsidRDefault="0055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887D" w14:textId="77777777" w:rsidR="005431B8" w:rsidRDefault="005431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D0800"/>
    <w:multiLevelType w:val="multilevel"/>
    <w:tmpl w:val="55283BA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A7F5372"/>
    <w:multiLevelType w:val="multilevel"/>
    <w:tmpl w:val="E410C4E6"/>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969212603">
    <w:abstractNumId w:val="0"/>
  </w:num>
  <w:num w:numId="2" w16cid:durableId="196839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1B8"/>
    <w:rsid w:val="000D0278"/>
    <w:rsid w:val="0023275C"/>
    <w:rsid w:val="00306FD4"/>
    <w:rsid w:val="00343259"/>
    <w:rsid w:val="00453747"/>
    <w:rsid w:val="005431B8"/>
    <w:rsid w:val="00551080"/>
    <w:rsid w:val="007F66D8"/>
    <w:rsid w:val="00957D8C"/>
    <w:rsid w:val="00C81106"/>
    <w:rsid w:val="00DD01B7"/>
    <w:rsid w:val="00E02F2C"/>
    <w:rsid w:val="00E43165"/>
    <w:rsid w:val="00EA1B0B"/>
    <w:rsid w:val="00EF4F47"/>
    <w:rsid w:val="00FB43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1865ABAB"/>
  <w15:docId w15:val="{6558EBB9-C130-A649-BDE9-498592DA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 w:type="dxa"/>
        <w:left w:w="129" w:type="dxa"/>
        <w:bottom w:w="14" w:type="dxa"/>
        <w:right w:w="129" w:type="dxa"/>
      </w:tblCellMar>
    </w:tblPr>
  </w:style>
  <w:style w:type="paragraph" w:styleId="Lijstalinea">
    <w:name w:val="List Paragraph"/>
    <w:basedOn w:val="Standaard"/>
    <w:uiPriority w:val="34"/>
    <w:qFormat/>
    <w:rsid w:val="007F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pd-gba.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3114</Words>
  <Characters>16382</Characters>
  <Application>Microsoft Office Word</Application>
  <DocSecurity>0</DocSecurity>
  <Lines>862</Lines>
  <Paragraphs>696</Paragraphs>
  <ScaleCrop>false</ScaleCrop>
  <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 Four Seasons</cp:lastModifiedBy>
  <cp:revision>2</cp:revision>
  <dcterms:created xsi:type="dcterms:W3CDTF">2025-02-16T13:48:00Z</dcterms:created>
  <dcterms:modified xsi:type="dcterms:W3CDTF">2025-02-16T13:48:00Z</dcterms:modified>
</cp:coreProperties>
</file>